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3EEF" w14:textId="52C5958E" w:rsidR="0055699A" w:rsidRPr="0055699A" w:rsidRDefault="00E8109F" w:rsidP="00065717">
      <w:pPr>
        <w:spacing w:line="240" w:lineRule="auto"/>
        <w:jc w:val="left"/>
        <w:rPr>
          <w:rFonts w:cstheme="minorHAnsi"/>
          <w:sz w:val="24"/>
          <w:szCs w:val="24"/>
        </w:rPr>
      </w:pPr>
      <w:r>
        <w:rPr>
          <w:rFonts w:cstheme="minorHAnsi"/>
          <w:b/>
          <w:sz w:val="24"/>
          <w:szCs w:val="24"/>
        </w:rPr>
        <w:t>Twyford Church of England Academies Trust, Twyford Crescent</w:t>
      </w:r>
      <w:r w:rsidR="004209FC" w:rsidRPr="0055699A">
        <w:rPr>
          <w:rFonts w:cstheme="minorHAnsi"/>
          <w:b/>
          <w:sz w:val="24"/>
          <w:szCs w:val="24"/>
        </w:rPr>
        <w:t xml:space="preserve">, London W3 9PP </w:t>
      </w:r>
      <w:r w:rsidR="0055699A" w:rsidRPr="0055699A">
        <w:rPr>
          <w:rFonts w:cstheme="minorHAnsi"/>
          <w:sz w:val="24"/>
          <w:szCs w:val="24"/>
        </w:rPr>
        <w:t>is seeking to appoint a</w:t>
      </w:r>
    </w:p>
    <w:p w14:paraId="1C823563" w14:textId="77777777" w:rsidR="0055699A" w:rsidRPr="0055699A" w:rsidRDefault="0055699A" w:rsidP="00065717">
      <w:pPr>
        <w:spacing w:line="240" w:lineRule="auto"/>
        <w:jc w:val="left"/>
        <w:rPr>
          <w:rFonts w:cstheme="minorHAnsi"/>
          <w:sz w:val="24"/>
          <w:szCs w:val="24"/>
        </w:rPr>
      </w:pPr>
    </w:p>
    <w:p w14:paraId="4A46D348" w14:textId="04582AAE" w:rsidR="0003761B" w:rsidRPr="0055699A" w:rsidRDefault="00D17E83" w:rsidP="00065717">
      <w:pPr>
        <w:spacing w:line="240" w:lineRule="auto"/>
        <w:jc w:val="left"/>
        <w:rPr>
          <w:rFonts w:cstheme="minorHAnsi"/>
          <w:b/>
          <w:sz w:val="24"/>
          <w:szCs w:val="24"/>
        </w:rPr>
      </w:pPr>
      <w:r>
        <w:rPr>
          <w:rFonts w:cstheme="minorHAnsi"/>
          <w:b/>
          <w:sz w:val="24"/>
          <w:szCs w:val="24"/>
        </w:rPr>
        <w:t>Geography Teacher</w:t>
      </w:r>
      <w:r w:rsidR="0003761B" w:rsidRPr="0055699A">
        <w:rPr>
          <w:rFonts w:cstheme="minorHAnsi"/>
          <w:b/>
          <w:sz w:val="24"/>
          <w:szCs w:val="24"/>
        </w:rPr>
        <w:t xml:space="preserve"> – </w:t>
      </w:r>
      <w:r w:rsidR="007503AA" w:rsidRPr="0055699A">
        <w:rPr>
          <w:rFonts w:cstheme="minorHAnsi"/>
          <w:b/>
          <w:sz w:val="24"/>
          <w:szCs w:val="24"/>
        </w:rPr>
        <w:t xml:space="preserve">to start </w:t>
      </w:r>
      <w:r w:rsidR="00DE73E1" w:rsidRPr="00E8109F">
        <w:rPr>
          <w:rFonts w:cstheme="minorHAnsi"/>
          <w:b/>
          <w:sz w:val="24"/>
          <w:szCs w:val="24"/>
        </w:rPr>
        <w:t xml:space="preserve">September </w:t>
      </w:r>
      <w:r w:rsidR="003B73A3" w:rsidRPr="00E8109F">
        <w:rPr>
          <w:rFonts w:cstheme="minorHAnsi"/>
          <w:b/>
          <w:sz w:val="24"/>
          <w:szCs w:val="24"/>
        </w:rPr>
        <w:t>202</w:t>
      </w:r>
      <w:r w:rsidR="00E8109F" w:rsidRPr="00E8109F">
        <w:rPr>
          <w:rFonts w:cstheme="minorHAnsi"/>
          <w:b/>
          <w:sz w:val="24"/>
          <w:szCs w:val="24"/>
        </w:rPr>
        <w:t>6</w:t>
      </w:r>
    </w:p>
    <w:p w14:paraId="1A245377" w14:textId="77777777" w:rsidR="0003761B" w:rsidRPr="0055699A" w:rsidRDefault="0003761B" w:rsidP="00065717">
      <w:pPr>
        <w:spacing w:line="240" w:lineRule="auto"/>
        <w:jc w:val="left"/>
        <w:rPr>
          <w:rFonts w:cstheme="minorHAnsi"/>
          <w:b/>
          <w:sz w:val="24"/>
          <w:szCs w:val="24"/>
        </w:rPr>
      </w:pPr>
      <w:r w:rsidRPr="0055699A">
        <w:rPr>
          <w:rFonts w:cstheme="minorHAnsi"/>
          <w:b/>
          <w:sz w:val="24"/>
          <w:szCs w:val="24"/>
        </w:rPr>
        <w:t>S</w:t>
      </w:r>
      <w:r w:rsidR="00AB5577" w:rsidRPr="0055699A">
        <w:rPr>
          <w:rFonts w:cstheme="minorHAnsi"/>
          <w:b/>
          <w:sz w:val="24"/>
          <w:szCs w:val="24"/>
        </w:rPr>
        <w:t xml:space="preserve">alary: </w:t>
      </w:r>
      <w:r w:rsidR="0055699A" w:rsidRPr="0055699A">
        <w:rPr>
          <w:rFonts w:cstheme="minorHAnsi"/>
          <w:b/>
          <w:sz w:val="24"/>
          <w:szCs w:val="24"/>
        </w:rPr>
        <w:t xml:space="preserve">Main Professional Grade (MPS/UPS) </w:t>
      </w:r>
    </w:p>
    <w:p w14:paraId="7EA2BBB1" w14:textId="77777777" w:rsidR="0003761B" w:rsidRPr="0055699A" w:rsidRDefault="0003761B" w:rsidP="00065717">
      <w:pPr>
        <w:spacing w:line="240" w:lineRule="auto"/>
        <w:jc w:val="left"/>
        <w:rPr>
          <w:rFonts w:cstheme="minorHAnsi"/>
          <w:b/>
          <w:sz w:val="24"/>
          <w:szCs w:val="24"/>
        </w:rPr>
      </w:pPr>
    </w:p>
    <w:p w14:paraId="44076FBC" w14:textId="0EC8DD73" w:rsidR="0003761B" w:rsidRPr="00C17774" w:rsidRDefault="0003761B" w:rsidP="00065717">
      <w:pPr>
        <w:spacing w:line="240" w:lineRule="auto"/>
        <w:jc w:val="left"/>
        <w:rPr>
          <w:rFonts w:cstheme="minorHAnsi"/>
          <w:b/>
          <w:color w:val="FF0000"/>
          <w:sz w:val="24"/>
          <w:szCs w:val="24"/>
        </w:rPr>
      </w:pPr>
      <w:r w:rsidRPr="00E8109F">
        <w:rPr>
          <w:rFonts w:cstheme="minorHAnsi"/>
          <w:b/>
          <w:sz w:val="24"/>
          <w:szCs w:val="24"/>
        </w:rPr>
        <w:t xml:space="preserve">Closing date: </w:t>
      </w:r>
      <w:r w:rsidR="000A1EB3" w:rsidRPr="00E8109F">
        <w:rPr>
          <w:rFonts w:cstheme="minorHAnsi"/>
          <w:b/>
          <w:sz w:val="24"/>
          <w:szCs w:val="24"/>
        </w:rPr>
        <w:t>Midnight</w:t>
      </w:r>
      <w:r w:rsidR="00E8109F" w:rsidRPr="00E8109F">
        <w:rPr>
          <w:rFonts w:cstheme="minorHAnsi"/>
          <w:b/>
          <w:sz w:val="24"/>
          <w:szCs w:val="24"/>
        </w:rPr>
        <w:t xml:space="preserve"> Friday 6</w:t>
      </w:r>
      <w:r w:rsidR="00E8109F" w:rsidRPr="00E8109F">
        <w:rPr>
          <w:rFonts w:cstheme="minorHAnsi"/>
          <w:b/>
          <w:sz w:val="24"/>
          <w:szCs w:val="24"/>
          <w:vertAlign w:val="superscript"/>
        </w:rPr>
        <w:t>th</w:t>
      </w:r>
      <w:r w:rsidR="00E8109F" w:rsidRPr="00E8109F">
        <w:rPr>
          <w:rFonts w:cstheme="minorHAnsi"/>
          <w:b/>
          <w:sz w:val="24"/>
          <w:szCs w:val="24"/>
        </w:rPr>
        <w:t xml:space="preserve"> February 2026</w:t>
      </w:r>
      <w:r w:rsidR="000A1EB3" w:rsidRPr="00E8109F">
        <w:rPr>
          <w:rFonts w:cstheme="minorHAnsi"/>
          <w:b/>
          <w:color w:val="FF0000"/>
          <w:sz w:val="24"/>
          <w:szCs w:val="24"/>
        </w:rPr>
        <w:tab/>
      </w:r>
      <w:r w:rsidR="000A1EB3" w:rsidRPr="00C17774">
        <w:rPr>
          <w:rFonts w:cstheme="minorHAnsi"/>
          <w:b/>
          <w:color w:val="FF0000"/>
          <w:sz w:val="24"/>
          <w:szCs w:val="24"/>
        </w:rPr>
        <w:tab/>
      </w:r>
    </w:p>
    <w:p w14:paraId="6C5651A4" w14:textId="316B737A" w:rsidR="0003761B" w:rsidRDefault="0003761B" w:rsidP="00065717">
      <w:pPr>
        <w:spacing w:line="240" w:lineRule="auto"/>
        <w:jc w:val="left"/>
        <w:rPr>
          <w:rFonts w:cstheme="minorHAnsi"/>
          <w:b/>
          <w:sz w:val="24"/>
          <w:szCs w:val="24"/>
        </w:rPr>
      </w:pPr>
      <w:r w:rsidRPr="00E8109F">
        <w:rPr>
          <w:rFonts w:cstheme="minorHAnsi"/>
          <w:b/>
          <w:sz w:val="24"/>
          <w:szCs w:val="24"/>
        </w:rPr>
        <w:t xml:space="preserve">Interview date: </w:t>
      </w:r>
      <w:r w:rsidR="00E8109F">
        <w:rPr>
          <w:rFonts w:cstheme="minorHAnsi"/>
          <w:b/>
          <w:sz w:val="24"/>
          <w:szCs w:val="24"/>
        </w:rPr>
        <w:t>Thursday 12</w:t>
      </w:r>
      <w:r w:rsidR="00E8109F" w:rsidRPr="00E8109F">
        <w:rPr>
          <w:rFonts w:cstheme="minorHAnsi"/>
          <w:b/>
          <w:sz w:val="24"/>
          <w:szCs w:val="24"/>
          <w:vertAlign w:val="superscript"/>
        </w:rPr>
        <w:t>th</w:t>
      </w:r>
      <w:r w:rsidR="00E8109F">
        <w:rPr>
          <w:rFonts w:cstheme="minorHAnsi"/>
          <w:b/>
          <w:sz w:val="24"/>
          <w:szCs w:val="24"/>
        </w:rPr>
        <w:t xml:space="preserve"> February 2026</w:t>
      </w:r>
    </w:p>
    <w:p w14:paraId="4686F252" w14:textId="77777777" w:rsidR="000B53D8" w:rsidRDefault="000B53D8" w:rsidP="00065717">
      <w:pPr>
        <w:spacing w:line="240" w:lineRule="auto"/>
        <w:jc w:val="left"/>
        <w:rPr>
          <w:rFonts w:cstheme="minorHAnsi"/>
          <w:b/>
        </w:rPr>
      </w:pPr>
    </w:p>
    <w:p w14:paraId="420B0370" w14:textId="77777777" w:rsidR="007A0049" w:rsidRPr="00B10A60" w:rsidRDefault="007A0049" w:rsidP="007A0049">
      <w:pPr>
        <w:spacing w:line="240" w:lineRule="auto"/>
        <w:jc w:val="left"/>
        <w:rPr>
          <w:b/>
        </w:rPr>
      </w:pPr>
      <w:r>
        <w:rPr>
          <w:b/>
        </w:rPr>
        <w:t>This role is suitable for EC</w:t>
      </w:r>
      <w:r w:rsidRPr="00B10A60">
        <w:rPr>
          <w:b/>
        </w:rPr>
        <w:t>Ts.</w:t>
      </w:r>
    </w:p>
    <w:p w14:paraId="02921617" w14:textId="0358F6B3" w:rsidR="00782150" w:rsidRPr="00413309" w:rsidRDefault="00782150" w:rsidP="00782150">
      <w:pPr>
        <w:pStyle w:val="NormalWeb"/>
        <w:rPr>
          <w:rFonts w:asciiTheme="minorHAnsi" w:hAnsiTheme="minorHAnsi" w:cstheme="minorHAnsi"/>
          <w:color w:val="000000"/>
          <w:sz w:val="22"/>
          <w:szCs w:val="22"/>
        </w:rPr>
      </w:pPr>
      <w:r w:rsidRPr="00413309">
        <w:rPr>
          <w:rFonts w:asciiTheme="minorHAnsi" w:hAnsiTheme="minorHAnsi" w:cstheme="minorHAnsi"/>
          <w:color w:val="000000"/>
          <w:sz w:val="22"/>
          <w:szCs w:val="22"/>
        </w:rPr>
        <w:t xml:space="preserve">We have </w:t>
      </w:r>
      <w:r w:rsidRPr="00413309">
        <w:rPr>
          <w:rFonts w:asciiTheme="minorHAnsi" w:hAnsiTheme="minorHAnsi" w:cstheme="minorHAnsi"/>
          <w:color w:val="000000"/>
          <w:sz w:val="22"/>
          <w:szCs w:val="22"/>
        </w:rPr>
        <w:t>Geography</w:t>
      </w:r>
      <w:r w:rsidRPr="00413309">
        <w:rPr>
          <w:rFonts w:asciiTheme="minorHAnsi" w:hAnsiTheme="minorHAnsi" w:cstheme="minorHAnsi"/>
          <w:color w:val="000000"/>
          <w:sz w:val="22"/>
          <w:szCs w:val="22"/>
        </w:rPr>
        <w:t xml:space="preserve"> teaching opportunities across </w:t>
      </w:r>
      <w:r w:rsidRPr="00413309">
        <w:rPr>
          <w:rFonts w:asciiTheme="minorHAnsi" w:hAnsiTheme="minorHAnsi" w:cstheme="minorHAnsi"/>
          <w:color w:val="000000"/>
          <w:sz w:val="22"/>
          <w:szCs w:val="22"/>
        </w:rPr>
        <w:t xml:space="preserve">the Twyford </w:t>
      </w:r>
      <w:r w:rsidR="00413309">
        <w:rPr>
          <w:rFonts w:asciiTheme="minorHAnsi" w:hAnsiTheme="minorHAnsi" w:cstheme="minorHAnsi"/>
          <w:color w:val="000000"/>
          <w:sz w:val="22"/>
          <w:szCs w:val="22"/>
        </w:rPr>
        <w:t xml:space="preserve">CE </w:t>
      </w:r>
      <w:r w:rsidRPr="00413309">
        <w:rPr>
          <w:rFonts w:asciiTheme="minorHAnsi" w:hAnsiTheme="minorHAnsi" w:cstheme="minorHAnsi"/>
          <w:color w:val="000000"/>
          <w:sz w:val="22"/>
          <w:szCs w:val="22"/>
        </w:rPr>
        <w:t>Trust – specifically Twyford CE High School and Ealing Fields CE High</w:t>
      </w:r>
      <w:r w:rsidRPr="00413309">
        <w:rPr>
          <w:rFonts w:asciiTheme="minorHAnsi" w:hAnsiTheme="minorHAnsi" w:cstheme="minorHAnsi"/>
          <w:color w:val="000000"/>
          <w:sz w:val="22"/>
          <w:szCs w:val="22"/>
        </w:rPr>
        <w:t xml:space="preserve"> </w:t>
      </w:r>
      <w:r w:rsidRPr="00413309">
        <w:rPr>
          <w:rFonts w:asciiTheme="minorHAnsi" w:hAnsiTheme="minorHAnsi" w:cstheme="minorHAnsi"/>
          <w:color w:val="000000"/>
          <w:sz w:val="22"/>
          <w:szCs w:val="22"/>
        </w:rPr>
        <w:t>Sc</w:t>
      </w:r>
      <w:r w:rsidRPr="00413309">
        <w:rPr>
          <w:rFonts w:asciiTheme="minorHAnsi" w:hAnsiTheme="minorHAnsi" w:cstheme="minorHAnsi"/>
          <w:color w:val="000000"/>
          <w:sz w:val="22"/>
          <w:szCs w:val="22"/>
        </w:rPr>
        <w:t>hool</w:t>
      </w:r>
      <w:r w:rsidRPr="00413309">
        <w:rPr>
          <w:rFonts w:asciiTheme="minorHAnsi" w:hAnsiTheme="minorHAnsi" w:cstheme="minorHAnsi"/>
          <w:color w:val="000000"/>
          <w:sz w:val="22"/>
          <w:szCs w:val="22"/>
        </w:rPr>
        <w:t>. W</w:t>
      </w:r>
      <w:r w:rsidRPr="00413309">
        <w:rPr>
          <w:rFonts w:asciiTheme="minorHAnsi" w:hAnsiTheme="minorHAnsi" w:cstheme="minorHAnsi"/>
          <w:color w:val="000000"/>
          <w:sz w:val="22"/>
          <w:szCs w:val="22"/>
        </w:rPr>
        <w:t xml:space="preserve">e seek to attract well qualified and motivated candidates who are keen to further their careers with us. These posts are suitable for newly qualified </w:t>
      </w:r>
      <w:proofErr w:type="gramStart"/>
      <w:r w:rsidRPr="00413309">
        <w:rPr>
          <w:rFonts w:asciiTheme="minorHAnsi" w:hAnsiTheme="minorHAnsi" w:cstheme="minorHAnsi"/>
          <w:color w:val="000000"/>
          <w:sz w:val="22"/>
          <w:szCs w:val="22"/>
        </w:rPr>
        <w:t>teachers</w:t>
      </w:r>
      <w:proofErr w:type="gramEnd"/>
      <w:r w:rsidRPr="00413309">
        <w:rPr>
          <w:rFonts w:asciiTheme="minorHAnsi" w:hAnsiTheme="minorHAnsi" w:cstheme="minorHAnsi"/>
          <w:color w:val="000000"/>
          <w:sz w:val="22"/>
          <w:szCs w:val="22"/>
        </w:rPr>
        <w:t xml:space="preserve"> but we welcome applications from teachers who have progressed beyond the ECT1 &amp; 2 and are seeking development opportunities. </w:t>
      </w:r>
    </w:p>
    <w:p w14:paraId="7D39B139" w14:textId="1568A299" w:rsidR="00413309" w:rsidRPr="00413309" w:rsidRDefault="00413309" w:rsidP="00782150">
      <w:pPr>
        <w:pStyle w:val="NormalWeb"/>
        <w:rPr>
          <w:rFonts w:asciiTheme="minorHAnsi" w:hAnsiTheme="minorHAnsi" w:cstheme="minorHAnsi"/>
          <w:color w:val="000000"/>
          <w:sz w:val="22"/>
          <w:szCs w:val="22"/>
        </w:rPr>
      </w:pPr>
      <w:r w:rsidRPr="00413309">
        <w:rPr>
          <w:rFonts w:asciiTheme="minorHAnsi" w:hAnsiTheme="minorHAnsi" w:cstheme="minorHAnsi"/>
          <w:sz w:val="22"/>
          <w:szCs w:val="22"/>
        </w:rPr>
        <w:t>The school</w:t>
      </w:r>
      <w:r>
        <w:rPr>
          <w:rFonts w:asciiTheme="minorHAnsi" w:hAnsiTheme="minorHAnsi" w:cstheme="minorHAnsi"/>
          <w:sz w:val="22"/>
          <w:szCs w:val="22"/>
        </w:rPr>
        <w:t>s</w:t>
      </w:r>
      <w:r w:rsidRPr="00413309">
        <w:rPr>
          <w:rFonts w:asciiTheme="minorHAnsi" w:hAnsiTheme="minorHAnsi" w:cstheme="minorHAnsi"/>
          <w:sz w:val="22"/>
          <w:szCs w:val="22"/>
        </w:rPr>
        <w:t xml:space="preserve"> offer a wide-ranging Geography curriculum combining traditional physical geography, in which the dynamics of the physical landscape are studied, with an exploration of issues within human geography, including contemporary issues such as the impact of modern conflict.  </w:t>
      </w:r>
      <w:r w:rsidRPr="00413309">
        <w:rPr>
          <w:rFonts w:asciiTheme="minorHAnsi" w:hAnsiTheme="minorHAnsi" w:cstheme="minorHAnsi"/>
          <w:color w:val="000000" w:themeColor="text1"/>
          <w:sz w:val="22"/>
          <w:szCs w:val="22"/>
        </w:rPr>
        <w:t>Our curriculum is driven by sharply focused learning outcomes leading to thorough subject knowledge and sustained progress.  We assess our students rigorously and regularly, with students working towards GCSE and A-level assessment objectives even at KS3.  This ensures that there is sustained development of key skills and depth of knowledge required for them to be successful throughout their schooling</w:t>
      </w:r>
      <w:r>
        <w:rPr>
          <w:rFonts w:asciiTheme="minorHAnsi" w:hAnsiTheme="minorHAnsi" w:cstheme="minorHAnsi"/>
          <w:color w:val="000000" w:themeColor="text1"/>
          <w:sz w:val="22"/>
          <w:szCs w:val="22"/>
        </w:rPr>
        <w:t>.</w:t>
      </w:r>
    </w:p>
    <w:p w14:paraId="1E7F33CC" w14:textId="66320030" w:rsidR="00782150" w:rsidRPr="00413309" w:rsidRDefault="00782150" w:rsidP="00782150">
      <w:pPr>
        <w:spacing w:line="240" w:lineRule="auto"/>
        <w:jc w:val="left"/>
      </w:pPr>
      <w:r w:rsidRPr="00413309">
        <w:t xml:space="preserve">The new post-holders will prepare our students for GCSE and beyond. You will join an innovative, ambitious and enthusiastic staff group that seeks to deliver an outstanding </w:t>
      </w:r>
      <w:r w:rsidR="00413309" w:rsidRPr="00413309">
        <w:t>curriculum and</w:t>
      </w:r>
      <w:r w:rsidRPr="00413309">
        <w:t xml:space="preserve"> will be well supported by an experienced Senior Leadership Team. </w:t>
      </w:r>
    </w:p>
    <w:p w14:paraId="18D24420" w14:textId="77777777" w:rsidR="00413309" w:rsidRDefault="00413309" w:rsidP="00413309">
      <w:pPr>
        <w:pStyle w:val="NormalWeb"/>
        <w:rPr>
          <w:rFonts w:asciiTheme="minorHAnsi" w:hAnsiTheme="minorHAnsi" w:cstheme="minorHAnsi"/>
          <w:color w:val="000000"/>
          <w:sz w:val="22"/>
          <w:szCs w:val="22"/>
        </w:rPr>
      </w:pPr>
      <w:r w:rsidRPr="00413309">
        <w:rPr>
          <w:rFonts w:asciiTheme="minorHAnsi" w:hAnsiTheme="minorHAnsi" w:cstheme="minorHAnsi"/>
          <w:color w:val="000000"/>
          <w:sz w:val="22"/>
          <w:szCs w:val="22"/>
        </w:rPr>
        <w:t xml:space="preserve">Candidates wishing to find out more about the schools and the curriculum coverage should visit the school websites or contact the HR team to arrange to speak to a member of our </w:t>
      </w:r>
      <w:proofErr w:type="gramStart"/>
      <w:r w:rsidRPr="00413309">
        <w:rPr>
          <w:rFonts w:asciiTheme="minorHAnsi" w:hAnsiTheme="minorHAnsi" w:cstheme="minorHAnsi"/>
          <w:color w:val="000000"/>
          <w:sz w:val="22"/>
          <w:szCs w:val="22"/>
        </w:rPr>
        <w:t>Department</w:t>
      </w:r>
      <w:proofErr w:type="gramEnd"/>
      <w:r w:rsidRPr="00413309">
        <w:rPr>
          <w:rFonts w:asciiTheme="minorHAnsi" w:hAnsiTheme="minorHAnsi" w:cstheme="minorHAnsi"/>
          <w:color w:val="000000"/>
          <w:sz w:val="22"/>
          <w:szCs w:val="22"/>
        </w:rPr>
        <w:t xml:space="preserve"> teams. Visits to specific school sites are also available on request for candidates applying ahead of the deadline. </w:t>
      </w:r>
    </w:p>
    <w:p w14:paraId="5B9BE4E6" w14:textId="77777777" w:rsidR="00413309" w:rsidRDefault="00413309" w:rsidP="00413309">
      <w:pPr>
        <w:spacing w:line="240" w:lineRule="auto"/>
        <w:jc w:val="left"/>
      </w:pPr>
      <w:r>
        <w:t xml:space="preserve">The Twyford Trust also includes Teach West London, the Teaching School Hub for the 4 Boroughs of Ealing, Harrow, Hillingdon and Hounslow. The Hub prides itself on supporting outstanding teacher training via the delivery of the DfE’s ‘The Golden Thread’. </w:t>
      </w:r>
    </w:p>
    <w:p w14:paraId="06A93D60" w14:textId="77777777" w:rsidR="00413309" w:rsidRDefault="00413309" w:rsidP="00413309">
      <w:pPr>
        <w:spacing w:line="240" w:lineRule="auto"/>
        <w:jc w:val="left"/>
      </w:pPr>
    </w:p>
    <w:p w14:paraId="25A43BFB" w14:textId="77777777" w:rsidR="00413309" w:rsidRDefault="00413309" w:rsidP="00413309">
      <w:pPr>
        <w:spacing w:line="240" w:lineRule="auto"/>
        <w:jc w:val="left"/>
      </w:pPr>
      <w:r w:rsidRPr="005A2A99">
        <w:t xml:space="preserve">We </w:t>
      </w:r>
      <w:r>
        <w:t xml:space="preserve">welcome applications from prospective teachers who are interested in working at any of our Trust schools. Alternatively, if you </w:t>
      </w:r>
      <w:proofErr w:type="gramStart"/>
      <w:r>
        <w:t>have a preference for</w:t>
      </w:r>
      <w:proofErr w:type="gramEnd"/>
      <w:r>
        <w:t xml:space="preserve"> a particular school, please state this on your application form.  </w:t>
      </w:r>
    </w:p>
    <w:p w14:paraId="49FD0587" w14:textId="77777777" w:rsidR="00413309" w:rsidRDefault="00413309" w:rsidP="009E3479">
      <w:pPr>
        <w:spacing w:line="240" w:lineRule="auto"/>
        <w:jc w:val="both"/>
        <w:rPr>
          <w:rFonts w:cstheme="minorHAnsi"/>
          <w:b/>
        </w:rPr>
      </w:pPr>
    </w:p>
    <w:p w14:paraId="151D1A2D" w14:textId="70D58284" w:rsidR="009E3479" w:rsidRDefault="009E3479" w:rsidP="009E3479">
      <w:pPr>
        <w:spacing w:line="240" w:lineRule="auto"/>
        <w:jc w:val="both"/>
        <w:rPr>
          <w:rFonts w:cstheme="minorHAnsi"/>
          <w:b/>
        </w:rPr>
      </w:pPr>
      <w:r>
        <w:rPr>
          <w:rFonts w:cstheme="minorHAnsi"/>
          <w:b/>
        </w:rPr>
        <w:t xml:space="preserve">We offer: </w:t>
      </w:r>
    </w:p>
    <w:p w14:paraId="1881F3A3" w14:textId="77777777" w:rsidR="009E3479" w:rsidRDefault="009E3479" w:rsidP="009E3479">
      <w:pPr>
        <w:pStyle w:val="ListParagraph"/>
        <w:numPr>
          <w:ilvl w:val="0"/>
          <w:numId w:val="10"/>
        </w:numPr>
        <w:spacing w:line="240" w:lineRule="auto"/>
        <w:jc w:val="left"/>
        <w:rPr>
          <w:rFonts w:cstheme="minorHAnsi"/>
        </w:rPr>
      </w:pPr>
      <w:r>
        <w:rPr>
          <w:rFonts w:cstheme="minorHAnsi"/>
        </w:rPr>
        <w:t>Exceptional professional development and career progression</w:t>
      </w:r>
    </w:p>
    <w:p w14:paraId="4C6C6C09" w14:textId="77777777" w:rsidR="009E3479" w:rsidRDefault="009E3479" w:rsidP="009E3479">
      <w:pPr>
        <w:pStyle w:val="ListParagraph"/>
        <w:numPr>
          <w:ilvl w:val="0"/>
          <w:numId w:val="10"/>
        </w:numPr>
        <w:spacing w:line="240" w:lineRule="auto"/>
        <w:jc w:val="left"/>
        <w:rPr>
          <w:rFonts w:cstheme="minorHAnsi"/>
        </w:rPr>
      </w:pPr>
      <w:r>
        <w:rPr>
          <w:rFonts w:cstheme="minorHAnsi"/>
        </w:rPr>
        <w:t>Positive working relationships at all levels</w:t>
      </w:r>
    </w:p>
    <w:p w14:paraId="76797B78" w14:textId="77777777" w:rsidR="009E3479" w:rsidRDefault="009E3479" w:rsidP="009E3479">
      <w:pPr>
        <w:pStyle w:val="ListParagraph"/>
        <w:numPr>
          <w:ilvl w:val="0"/>
          <w:numId w:val="10"/>
        </w:numPr>
        <w:spacing w:line="240" w:lineRule="auto"/>
        <w:jc w:val="left"/>
        <w:rPr>
          <w:rFonts w:cstheme="minorHAnsi"/>
        </w:rPr>
      </w:pPr>
      <w:r>
        <w:rPr>
          <w:rFonts w:cstheme="minorHAnsi"/>
        </w:rPr>
        <w:t>A supportive Leadership Team</w:t>
      </w:r>
    </w:p>
    <w:p w14:paraId="2D82A182" w14:textId="77777777" w:rsidR="009E3479" w:rsidRPr="009E3479" w:rsidRDefault="009E3479" w:rsidP="009E3479">
      <w:pPr>
        <w:pStyle w:val="ListParagraph"/>
        <w:numPr>
          <w:ilvl w:val="0"/>
          <w:numId w:val="10"/>
        </w:numPr>
        <w:spacing w:line="240" w:lineRule="auto"/>
        <w:jc w:val="left"/>
        <w:rPr>
          <w:rFonts w:cstheme="minorHAnsi"/>
        </w:rPr>
      </w:pPr>
      <w:r w:rsidRPr="00F81329">
        <w:rPr>
          <w:rFonts w:cstheme="minorHAnsi"/>
        </w:rPr>
        <w:t xml:space="preserve">A </w:t>
      </w:r>
      <w:proofErr w:type="gramStart"/>
      <w:r w:rsidRPr="00F81329">
        <w:rPr>
          <w:rFonts w:cstheme="minorHAnsi"/>
        </w:rPr>
        <w:t>full-range</w:t>
      </w:r>
      <w:proofErr w:type="gramEnd"/>
      <w:r w:rsidRPr="00F81329">
        <w:rPr>
          <w:rFonts w:cstheme="minorHAnsi"/>
        </w:rPr>
        <w:t xml:space="preserve"> of Trust services providing support and development</w:t>
      </w:r>
    </w:p>
    <w:p w14:paraId="425C7442" w14:textId="77777777" w:rsidR="00782150" w:rsidRDefault="00782150" w:rsidP="00065717">
      <w:pPr>
        <w:spacing w:line="240" w:lineRule="auto"/>
        <w:jc w:val="left"/>
        <w:rPr>
          <w:rFonts w:cstheme="minorHAnsi"/>
          <w:b/>
        </w:rPr>
      </w:pPr>
    </w:p>
    <w:p w14:paraId="7E4B635B" w14:textId="77777777" w:rsidR="00413309" w:rsidRDefault="00413309" w:rsidP="00065717">
      <w:pPr>
        <w:spacing w:line="240" w:lineRule="auto"/>
        <w:jc w:val="left"/>
        <w:rPr>
          <w:rFonts w:cstheme="minorHAnsi"/>
          <w:b/>
        </w:rPr>
      </w:pPr>
    </w:p>
    <w:p w14:paraId="09A0D87A" w14:textId="0AC9E463" w:rsidR="00D72D26" w:rsidRPr="00E77683" w:rsidRDefault="0003761B" w:rsidP="00065717">
      <w:pPr>
        <w:spacing w:line="240" w:lineRule="auto"/>
        <w:jc w:val="left"/>
        <w:rPr>
          <w:rFonts w:cstheme="minorHAnsi"/>
          <w:b/>
        </w:rPr>
      </w:pPr>
      <w:r w:rsidRPr="00E77683">
        <w:rPr>
          <w:rFonts w:cstheme="minorHAnsi"/>
          <w:b/>
        </w:rPr>
        <w:lastRenderedPageBreak/>
        <w:t>The successful candidate will have:</w:t>
      </w:r>
    </w:p>
    <w:p w14:paraId="7A9D8254" w14:textId="77777777" w:rsidR="0003761B" w:rsidRDefault="0003761B" w:rsidP="00065717">
      <w:pPr>
        <w:pStyle w:val="ListParagraph"/>
        <w:numPr>
          <w:ilvl w:val="0"/>
          <w:numId w:val="10"/>
        </w:numPr>
        <w:spacing w:line="240" w:lineRule="auto"/>
        <w:jc w:val="left"/>
        <w:rPr>
          <w:rFonts w:cstheme="minorHAnsi"/>
        </w:rPr>
      </w:pPr>
      <w:r w:rsidRPr="003A4198">
        <w:rPr>
          <w:rFonts w:cstheme="minorHAnsi"/>
        </w:rPr>
        <w:t>A good degree and Qualified Teacher Status</w:t>
      </w:r>
    </w:p>
    <w:p w14:paraId="079DD1B2" w14:textId="77777777" w:rsidR="0055699A" w:rsidRPr="003A4198" w:rsidRDefault="0055699A" w:rsidP="00065717">
      <w:pPr>
        <w:pStyle w:val="ListParagraph"/>
        <w:numPr>
          <w:ilvl w:val="0"/>
          <w:numId w:val="10"/>
        </w:numPr>
        <w:spacing w:line="240" w:lineRule="auto"/>
        <w:jc w:val="left"/>
        <w:rPr>
          <w:rFonts w:cstheme="minorHAnsi"/>
        </w:rPr>
      </w:pPr>
      <w:r>
        <w:rPr>
          <w:rFonts w:cstheme="minorHAnsi"/>
        </w:rPr>
        <w:t>Successful teaching experience in a high achieving secondary school</w:t>
      </w:r>
    </w:p>
    <w:p w14:paraId="4C8252D5" w14:textId="77777777" w:rsidR="0003761B" w:rsidRPr="003A4198" w:rsidRDefault="0003761B" w:rsidP="00065717">
      <w:pPr>
        <w:pStyle w:val="ListParagraph"/>
        <w:numPr>
          <w:ilvl w:val="0"/>
          <w:numId w:val="10"/>
        </w:numPr>
        <w:spacing w:line="240" w:lineRule="auto"/>
        <w:jc w:val="left"/>
        <w:rPr>
          <w:rFonts w:cstheme="minorHAnsi"/>
        </w:rPr>
      </w:pPr>
      <w:r w:rsidRPr="003A4198">
        <w:rPr>
          <w:rFonts w:cstheme="minorHAnsi"/>
        </w:rPr>
        <w:t xml:space="preserve">Ability to teach </w:t>
      </w:r>
      <w:r w:rsidR="00E9129A">
        <w:rPr>
          <w:rFonts w:cstheme="minorHAnsi"/>
        </w:rPr>
        <w:t>Geography to KS5</w:t>
      </w:r>
    </w:p>
    <w:p w14:paraId="3EB0A5EC" w14:textId="77777777" w:rsidR="0003761B" w:rsidRPr="00BE4C7A" w:rsidRDefault="0003761B" w:rsidP="00065717">
      <w:pPr>
        <w:pStyle w:val="ListParagraph"/>
        <w:numPr>
          <w:ilvl w:val="0"/>
          <w:numId w:val="10"/>
        </w:numPr>
        <w:spacing w:line="240" w:lineRule="auto"/>
        <w:jc w:val="left"/>
        <w:rPr>
          <w:rFonts w:cstheme="minorHAnsi"/>
        </w:rPr>
      </w:pPr>
      <w:r w:rsidRPr="00BE4C7A">
        <w:rPr>
          <w:rFonts w:cstheme="minorHAnsi"/>
        </w:rPr>
        <w:t>Knowledge of the requirements of the National Curriculum</w:t>
      </w:r>
    </w:p>
    <w:p w14:paraId="19DA21D5" w14:textId="77777777" w:rsidR="0003761B" w:rsidRPr="00BE4C7A" w:rsidRDefault="0003761B" w:rsidP="00065717">
      <w:pPr>
        <w:pStyle w:val="ListParagraph"/>
        <w:numPr>
          <w:ilvl w:val="0"/>
          <w:numId w:val="10"/>
        </w:numPr>
        <w:spacing w:line="240" w:lineRule="auto"/>
        <w:jc w:val="left"/>
        <w:rPr>
          <w:rFonts w:cstheme="minorHAnsi"/>
        </w:rPr>
      </w:pPr>
      <w:r w:rsidRPr="00BE4C7A">
        <w:rPr>
          <w:rFonts w:cstheme="minorHAnsi"/>
        </w:rPr>
        <w:t>An understanding of recent curriculum</w:t>
      </w:r>
      <w:r>
        <w:rPr>
          <w:rFonts w:cstheme="minorHAnsi"/>
        </w:rPr>
        <w:t xml:space="preserve"> </w:t>
      </w:r>
      <w:r w:rsidRPr="00BE4C7A">
        <w:rPr>
          <w:rFonts w:cstheme="minorHAnsi"/>
        </w:rPr>
        <w:t>/</w:t>
      </w:r>
      <w:r>
        <w:rPr>
          <w:rFonts w:cstheme="minorHAnsi"/>
        </w:rPr>
        <w:t xml:space="preserve"> </w:t>
      </w:r>
      <w:r w:rsidRPr="00BE4C7A">
        <w:rPr>
          <w:rFonts w:cstheme="minorHAnsi"/>
        </w:rPr>
        <w:t>learning developments</w:t>
      </w:r>
    </w:p>
    <w:p w14:paraId="6050ACB6" w14:textId="77777777" w:rsidR="0003761B" w:rsidRPr="00BE4C7A" w:rsidRDefault="0003761B" w:rsidP="00065717">
      <w:pPr>
        <w:pStyle w:val="ListParagraph"/>
        <w:numPr>
          <w:ilvl w:val="0"/>
          <w:numId w:val="10"/>
        </w:numPr>
        <w:spacing w:line="240" w:lineRule="auto"/>
        <w:jc w:val="left"/>
        <w:rPr>
          <w:rFonts w:cstheme="minorHAnsi"/>
        </w:rPr>
      </w:pPr>
      <w:r w:rsidRPr="00BE4C7A">
        <w:rPr>
          <w:rFonts w:cstheme="minorHAnsi"/>
        </w:rPr>
        <w:t>An understanding of the strategies required to motivate and enthuse all students across the ability range as part of a whole school approach to raising achievement</w:t>
      </w:r>
    </w:p>
    <w:p w14:paraId="11FEB523" w14:textId="77777777" w:rsidR="0003761B" w:rsidRPr="00BE4C7A" w:rsidRDefault="0003761B" w:rsidP="00065717">
      <w:pPr>
        <w:pStyle w:val="ListParagraph"/>
        <w:numPr>
          <w:ilvl w:val="0"/>
          <w:numId w:val="10"/>
        </w:numPr>
        <w:spacing w:line="240" w:lineRule="auto"/>
        <w:jc w:val="left"/>
        <w:rPr>
          <w:rFonts w:cstheme="minorHAnsi"/>
        </w:rPr>
      </w:pPr>
      <w:r w:rsidRPr="00BE4C7A">
        <w:rPr>
          <w:rFonts w:cstheme="minorHAnsi"/>
        </w:rPr>
        <w:t>An understanding of the processes and techniques required to assess, record and report students’ learning effectively</w:t>
      </w:r>
    </w:p>
    <w:p w14:paraId="7377AC38" w14:textId="77777777" w:rsidR="0003761B" w:rsidRPr="00BE4C7A" w:rsidRDefault="0003761B" w:rsidP="00065717">
      <w:pPr>
        <w:pStyle w:val="ListParagraph"/>
        <w:numPr>
          <w:ilvl w:val="0"/>
          <w:numId w:val="10"/>
        </w:numPr>
        <w:spacing w:line="240" w:lineRule="auto"/>
        <w:jc w:val="left"/>
        <w:rPr>
          <w:rFonts w:cstheme="minorHAnsi"/>
        </w:rPr>
      </w:pPr>
      <w:r w:rsidRPr="00BE4C7A">
        <w:rPr>
          <w:rFonts w:cstheme="minorHAnsi"/>
        </w:rPr>
        <w:t>Ability to be reflective and driven towards self-improvement</w:t>
      </w:r>
    </w:p>
    <w:p w14:paraId="5116DC80" w14:textId="77777777" w:rsidR="0003761B" w:rsidRDefault="0003761B" w:rsidP="00065717">
      <w:pPr>
        <w:pStyle w:val="ListParagraph"/>
        <w:numPr>
          <w:ilvl w:val="0"/>
          <w:numId w:val="10"/>
        </w:numPr>
        <w:spacing w:line="240" w:lineRule="auto"/>
        <w:jc w:val="left"/>
        <w:rPr>
          <w:rFonts w:cstheme="minorHAnsi"/>
        </w:rPr>
      </w:pPr>
      <w:r w:rsidRPr="00BE4C7A">
        <w:rPr>
          <w:rFonts w:cstheme="minorHAnsi"/>
        </w:rPr>
        <w:t>A commitment to the ethos of the school</w:t>
      </w:r>
    </w:p>
    <w:p w14:paraId="7515F396" w14:textId="77777777" w:rsidR="00613B39" w:rsidRDefault="00613B39" w:rsidP="00613B39">
      <w:pPr>
        <w:pStyle w:val="ListParagraph"/>
        <w:spacing w:line="240" w:lineRule="auto"/>
        <w:jc w:val="left"/>
        <w:rPr>
          <w:rFonts w:cstheme="minorHAnsi"/>
        </w:rPr>
      </w:pPr>
    </w:p>
    <w:p w14:paraId="1D38D746" w14:textId="44E0051F" w:rsidR="00CA1F5E" w:rsidRDefault="00CA1F5E" w:rsidP="00065717">
      <w:pPr>
        <w:spacing w:line="240" w:lineRule="auto"/>
        <w:jc w:val="left"/>
        <w:rPr>
          <w:rFonts w:cstheme="minorHAnsi"/>
          <w:b/>
          <w:sz w:val="24"/>
          <w:szCs w:val="24"/>
        </w:rPr>
      </w:pPr>
      <w:r w:rsidRPr="007C68CB">
        <w:rPr>
          <w:rFonts w:cstheme="minorHAnsi"/>
          <w:b/>
          <w:sz w:val="24"/>
          <w:szCs w:val="24"/>
        </w:rPr>
        <w:t>How to apply</w:t>
      </w:r>
    </w:p>
    <w:p w14:paraId="28A76109" w14:textId="77777777" w:rsidR="002B4CE2" w:rsidRDefault="002B4CE2" w:rsidP="00065717">
      <w:pPr>
        <w:spacing w:line="240" w:lineRule="auto"/>
        <w:jc w:val="left"/>
        <w:rPr>
          <w:rFonts w:cstheme="minorHAnsi"/>
          <w:b/>
          <w:sz w:val="24"/>
          <w:szCs w:val="24"/>
        </w:rPr>
      </w:pPr>
    </w:p>
    <w:p w14:paraId="7F328133" w14:textId="77777777" w:rsidR="00490FF1" w:rsidRDefault="00490FF1" w:rsidP="00490FF1">
      <w:pPr>
        <w:spacing w:line="240" w:lineRule="auto"/>
        <w:jc w:val="left"/>
        <w:rPr>
          <w:rStyle w:val="Hyperlink"/>
        </w:rPr>
      </w:pPr>
      <w:r w:rsidRPr="00C3747D">
        <w:rPr>
          <w:rFonts w:cstheme="minorHAnsi"/>
        </w:rPr>
        <w:t>Please visit the Vacancies page of the Twyford Trust website</w:t>
      </w:r>
      <w:r>
        <w:rPr>
          <w:rFonts w:cstheme="minorHAnsi"/>
        </w:rPr>
        <w:t xml:space="preserve"> to download the job description and application form:  </w:t>
      </w:r>
      <w:hyperlink r:id="rId7" w:history="1">
        <w:r w:rsidRPr="00C832DA">
          <w:rPr>
            <w:rStyle w:val="Hyperlink"/>
          </w:rPr>
          <w:t>https://twyfordacademiesweb.eploy.net/vacancies/vacancy-search-results.aspx</w:t>
        </w:r>
      </w:hyperlink>
    </w:p>
    <w:p w14:paraId="703684F7" w14:textId="77777777" w:rsidR="00490FF1" w:rsidRDefault="00490FF1" w:rsidP="00065717">
      <w:pPr>
        <w:spacing w:line="240" w:lineRule="auto"/>
        <w:jc w:val="left"/>
        <w:rPr>
          <w:rFonts w:cstheme="minorHAnsi"/>
          <w:b/>
          <w:sz w:val="24"/>
          <w:szCs w:val="24"/>
        </w:rPr>
      </w:pPr>
    </w:p>
    <w:p w14:paraId="5E87051E" w14:textId="77777777" w:rsidR="00490FF1" w:rsidRPr="00C3747D" w:rsidRDefault="00490FF1" w:rsidP="00490FF1">
      <w:pPr>
        <w:spacing w:line="240" w:lineRule="auto"/>
        <w:jc w:val="left"/>
        <w:rPr>
          <w:rFonts w:cstheme="minorHAnsi"/>
        </w:rPr>
      </w:pPr>
      <w:r w:rsidRPr="006A1B6A">
        <w:rPr>
          <w:rFonts w:cstheme="minorHAnsi"/>
        </w:rPr>
        <w:t>The school reserves the right to research shortlisted candidates on social media platforms and the internet, and the recruitment panel may take this information into consideration during the recruitment process</w:t>
      </w:r>
    </w:p>
    <w:p w14:paraId="1EA0DD2A" w14:textId="77777777" w:rsidR="00862611" w:rsidRDefault="00862611" w:rsidP="00065717">
      <w:pPr>
        <w:shd w:val="clear" w:color="auto" w:fill="FFFFFF"/>
        <w:spacing w:line="240" w:lineRule="auto"/>
        <w:jc w:val="left"/>
        <w:rPr>
          <w:rFonts w:eastAsia="Times New Roman" w:cs="Arial"/>
          <w:i/>
          <w:iCs/>
          <w:color w:val="000000"/>
          <w:sz w:val="20"/>
          <w:szCs w:val="20"/>
          <w:lang w:eastAsia="en-GB"/>
        </w:rPr>
      </w:pPr>
    </w:p>
    <w:p w14:paraId="1C514E68" w14:textId="77777777" w:rsidR="00862611" w:rsidRDefault="00862611" w:rsidP="00065717">
      <w:pPr>
        <w:shd w:val="clear" w:color="auto" w:fill="FFFFFF"/>
        <w:spacing w:line="240" w:lineRule="auto"/>
        <w:jc w:val="left"/>
        <w:rPr>
          <w:rStyle w:val="Hyperlink"/>
          <w:rFonts w:cs="Arial"/>
          <w:i/>
          <w:iCs/>
          <w:sz w:val="20"/>
          <w:szCs w:val="20"/>
          <w:lang w:eastAsia="en-GB"/>
        </w:rPr>
      </w:pPr>
      <w:r>
        <w:rPr>
          <w:rFonts w:eastAsia="Times New Roman" w:cs="Arial"/>
          <w:i/>
          <w:iCs/>
          <w:color w:val="000000"/>
          <w:sz w:val="20"/>
          <w:szCs w:val="20"/>
          <w:lang w:eastAsia="en-GB"/>
        </w:rPr>
        <w:t>The Twyford Trust is committed to safeguarding and promoting the welfare of children and young people and expects all staff and volunteers to share this commitment.  The successful applicant will be required to undergo the child protection screening appropriate to the post, including an enhanced disclosure from the DBS (Disclosure and Barring Service) and references from previous employers.  For more information about the DBS please see</w:t>
      </w:r>
      <w:r>
        <w:rPr>
          <w:rFonts w:cs="Arial"/>
          <w:i/>
          <w:iCs/>
          <w:color w:val="000000"/>
          <w:sz w:val="20"/>
          <w:szCs w:val="20"/>
          <w:lang w:eastAsia="en-GB"/>
        </w:rPr>
        <w:t xml:space="preserve"> </w:t>
      </w:r>
      <w:hyperlink r:id="rId8" w:history="1">
        <w:r>
          <w:rPr>
            <w:rStyle w:val="Hyperlink"/>
            <w:rFonts w:cs="Arial"/>
            <w:i/>
            <w:iCs/>
            <w:sz w:val="20"/>
            <w:szCs w:val="20"/>
            <w:lang w:eastAsia="en-GB"/>
          </w:rPr>
          <w:t>https://www.gov.uk/disclosure-barring-service-check</w:t>
        </w:r>
      </w:hyperlink>
    </w:p>
    <w:p w14:paraId="76399D75" w14:textId="77777777" w:rsidR="00764093" w:rsidRDefault="00764093" w:rsidP="00065717">
      <w:pPr>
        <w:shd w:val="clear" w:color="auto" w:fill="FFFFFF"/>
        <w:spacing w:line="240" w:lineRule="auto"/>
        <w:jc w:val="left"/>
        <w:rPr>
          <w:rStyle w:val="Hyperlink"/>
          <w:rFonts w:cs="Arial"/>
          <w:i/>
          <w:iCs/>
          <w:sz w:val="20"/>
          <w:szCs w:val="20"/>
          <w:lang w:eastAsia="en-GB"/>
        </w:rPr>
      </w:pPr>
    </w:p>
    <w:p w14:paraId="1B5A7BC1" w14:textId="77777777" w:rsidR="00E0328D" w:rsidRPr="00C3747D" w:rsidRDefault="00862611" w:rsidP="00065717">
      <w:pPr>
        <w:shd w:val="clear" w:color="auto" w:fill="FFFFFF"/>
        <w:spacing w:line="240" w:lineRule="auto"/>
        <w:jc w:val="left"/>
        <w:rPr>
          <w:rFonts w:cstheme="minorHAnsi"/>
        </w:rPr>
      </w:pPr>
      <w:r>
        <w:rPr>
          <w:rFonts w:cstheme="minorHAnsi"/>
          <w:i/>
          <w:sz w:val="20"/>
          <w:szCs w:val="20"/>
        </w:rPr>
        <w:t xml:space="preserve">You will also be expected to sign and adhere to the school’s </w:t>
      </w:r>
      <w:r>
        <w:rPr>
          <w:rFonts w:cs="Calibri"/>
          <w:i/>
          <w:sz w:val="20"/>
          <w:szCs w:val="20"/>
        </w:rPr>
        <w:t>SAFEGUARDING CHILDREN &amp; YOUNG PEOPLE and SAFE WORKING PRACTICE AGREEMENT which is available as a download on the school website Vacancies page.</w:t>
      </w:r>
    </w:p>
    <w:sectPr w:rsidR="00E0328D" w:rsidRPr="00C3747D" w:rsidSect="003228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EBE2" w14:textId="77777777" w:rsidR="00DF15B5" w:rsidRDefault="00DF15B5" w:rsidP="006E707C">
      <w:pPr>
        <w:spacing w:line="240" w:lineRule="auto"/>
      </w:pPr>
      <w:r>
        <w:separator/>
      </w:r>
    </w:p>
  </w:endnote>
  <w:endnote w:type="continuationSeparator" w:id="0">
    <w:p w14:paraId="65A0993F" w14:textId="77777777" w:rsidR="00DF15B5" w:rsidRDefault="00DF15B5" w:rsidP="006E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36D0" w14:textId="77777777" w:rsidR="00422BB8" w:rsidRPr="006E707C" w:rsidRDefault="00422BB8">
    <w:pPr>
      <w:pStyle w:val="Footer"/>
      <w:jc w:val="right"/>
      <w:rPr>
        <w:rFonts w:ascii="Verdana" w:hAnsi="Verdana"/>
        <w:sz w:val="16"/>
        <w:szCs w:val="16"/>
      </w:rPr>
    </w:pPr>
  </w:p>
  <w:p w14:paraId="73A7B0D0" w14:textId="77777777" w:rsidR="00422BB8" w:rsidRDefault="0042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6CB3" w14:textId="77777777" w:rsidR="00DF15B5" w:rsidRDefault="00DF15B5" w:rsidP="006E707C">
      <w:pPr>
        <w:spacing w:line="240" w:lineRule="auto"/>
      </w:pPr>
      <w:r>
        <w:separator/>
      </w:r>
    </w:p>
  </w:footnote>
  <w:footnote w:type="continuationSeparator" w:id="0">
    <w:p w14:paraId="700611A5" w14:textId="77777777" w:rsidR="00DF15B5" w:rsidRDefault="00DF15B5" w:rsidP="006E70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50"/>
    <w:multiLevelType w:val="multilevel"/>
    <w:tmpl w:val="2C46E1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81873C9"/>
    <w:multiLevelType w:val="hybridMultilevel"/>
    <w:tmpl w:val="7966A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89222F"/>
    <w:multiLevelType w:val="hybridMultilevel"/>
    <w:tmpl w:val="2FBE1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262673"/>
    <w:multiLevelType w:val="hybridMultilevel"/>
    <w:tmpl w:val="A1FEF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25616F"/>
    <w:multiLevelType w:val="hybridMultilevel"/>
    <w:tmpl w:val="630C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244"/>
    <w:multiLevelType w:val="hybridMultilevel"/>
    <w:tmpl w:val="7E7E2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9F2C53"/>
    <w:multiLevelType w:val="hybridMultilevel"/>
    <w:tmpl w:val="314C9AD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AD34E3"/>
    <w:multiLevelType w:val="hybridMultilevel"/>
    <w:tmpl w:val="2BC4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05EF9"/>
    <w:multiLevelType w:val="hybridMultilevel"/>
    <w:tmpl w:val="96B06832"/>
    <w:lvl w:ilvl="0" w:tplc="0809000F">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BD30DF"/>
    <w:multiLevelType w:val="hybridMultilevel"/>
    <w:tmpl w:val="CA7C8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750400">
    <w:abstractNumId w:val="7"/>
  </w:num>
  <w:num w:numId="2" w16cid:durableId="1102141054">
    <w:abstractNumId w:val="8"/>
  </w:num>
  <w:num w:numId="3" w16cid:durableId="1847137961">
    <w:abstractNumId w:val="6"/>
  </w:num>
  <w:num w:numId="4" w16cid:durableId="1400011619">
    <w:abstractNumId w:val="5"/>
  </w:num>
  <w:num w:numId="5" w16cid:durableId="1469207905">
    <w:abstractNumId w:val="0"/>
  </w:num>
  <w:num w:numId="6" w16cid:durableId="2061247960">
    <w:abstractNumId w:val="9"/>
  </w:num>
  <w:num w:numId="7" w16cid:durableId="2026132140">
    <w:abstractNumId w:val="2"/>
  </w:num>
  <w:num w:numId="8" w16cid:durableId="74255379">
    <w:abstractNumId w:val="1"/>
  </w:num>
  <w:num w:numId="9" w16cid:durableId="1597791514">
    <w:abstractNumId w:val="3"/>
  </w:num>
  <w:num w:numId="10" w16cid:durableId="1810004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B0"/>
    <w:rsid w:val="00000CFA"/>
    <w:rsid w:val="00004163"/>
    <w:rsid w:val="00015494"/>
    <w:rsid w:val="00017E69"/>
    <w:rsid w:val="000233C1"/>
    <w:rsid w:val="00024B33"/>
    <w:rsid w:val="00026AF4"/>
    <w:rsid w:val="00033AE5"/>
    <w:rsid w:val="000368D2"/>
    <w:rsid w:val="00036E64"/>
    <w:rsid w:val="0003761B"/>
    <w:rsid w:val="00050C8A"/>
    <w:rsid w:val="00065717"/>
    <w:rsid w:val="000A1EB3"/>
    <w:rsid w:val="000B1318"/>
    <w:rsid w:val="000B329C"/>
    <w:rsid w:val="000B53D8"/>
    <w:rsid w:val="000B63A2"/>
    <w:rsid w:val="000D19A9"/>
    <w:rsid w:val="000E2128"/>
    <w:rsid w:val="000E2F5E"/>
    <w:rsid w:val="000E352C"/>
    <w:rsid w:val="000E7517"/>
    <w:rsid w:val="000F031A"/>
    <w:rsid w:val="000F48D0"/>
    <w:rsid w:val="00105F7F"/>
    <w:rsid w:val="001114D1"/>
    <w:rsid w:val="00112F59"/>
    <w:rsid w:val="0011306C"/>
    <w:rsid w:val="001162EB"/>
    <w:rsid w:val="00133436"/>
    <w:rsid w:val="001371A7"/>
    <w:rsid w:val="001600F6"/>
    <w:rsid w:val="00191610"/>
    <w:rsid w:val="0019398F"/>
    <w:rsid w:val="001D398F"/>
    <w:rsid w:val="001E344E"/>
    <w:rsid w:val="001F0161"/>
    <w:rsid w:val="001F5FE2"/>
    <w:rsid w:val="002036C3"/>
    <w:rsid w:val="0021030F"/>
    <w:rsid w:val="002603C7"/>
    <w:rsid w:val="002743DA"/>
    <w:rsid w:val="00276E64"/>
    <w:rsid w:val="002B4CE2"/>
    <w:rsid w:val="002C383F"/>
    <w:rsid w:val="002D6E47"/>
    <w:rsid w:val="002E5C46"/>
    <w:rsid w:val="002F09E1"/>
    <w:rsid w:val="003008E3"/>
    <w:rsid w:val="00321E64"/>
    <w:rsid w:val="003228F1"/>
    <w:rsid w:val="00327CF6"/>
    <w:rsid w:val="0033251F"/>
    <w:rsid w:val="00335381"/>
    <w:rsid w:val="00347E03"/>
    <w:rsid w:val="00350CA8"/>
    <w:rsid w:val="00351FEB"/>
    <w:rsid w:val="00364368"/>
    <w:rsid w:val="00365BA3"/>
    <w:rsid w:val="00376AA0"/>
    <w:rsid w:val="003A6BE6"/>
    <w:rsid w:val="003B73A3"/>
    <w:rsid w:val="003B7501"/>
    <w:rsid w:val="003C2CF5"/>
    <w:rsid w:val="003E01DA"/>
    <w:rsid w:val="003E27F9"/>
    <w:rsid w:val="003E55F4"/>
    <w:rsid w:val="00413309"/>
    <w:rsid w:val="004209FC"/>
    <w:rsid w:val="00422BB8"/>
    <w:rsid w:val="00423994"/>
    <w:rsid w:val="004258F9"/>
    <w:rsid w:val="00450450"/>
    <w:rsid w:val="00453902"/>
    <w:rsid w:val="00466851"/>
    <w:rsid w:val="00490FF1"/>
    <w:rsid w:val="004C221D"/>
    <w:rsid w:val="004C3A14"/>
    <w:rsid w:val="004D244B"/>
    <w:rsid w:val="004D261B"/>
    <w:rsid w:val="004D2FA4"/>
    <w:rsid w:val="004E0CCA"/>
    <w:rsid w:val="004E33AA"/>
    <w:rsid w:val="004E38CB"/>
    <w:rsid w:val="00503111"/>
    <w:rsid w:val="005117FD"/>
    <w:rsid w:val="0053452E"/>
    <w:rsid w:val="0054450E"/>
    <w:rsid w:val="0055699A"/>
    <w:rsid w:val="005731CE"/>
    <w:rsid w:val="005736A8"/>
    <w:rsid w:val="005772E9"/>
    <w:rsid w:val="00584A48"/>
    <w:rsid w:val="0058567C"/>
    <w:rsid w:val="005A4E66"/>
    <w:rsid w:val="005C12B0"/>
    <w:rsid w:val="005E4917"/>
    <w:rsid w:val="005E4E81"/>
    <w:rsid w:val="00600D8D"/>
    <w:rsid w:val="006011EB"/>
    <w:rsid w:val="00613B39"/>
    <w:rsid w:val="0063766A"/>
    <w:rsid w:val="006420DF"/>
    <w:rsid w:val="006746CE"/>
    <w:rsid w:val="006A4EE1"/>
    <w:rsid w:val="006B5121"/>
    <w:rsid w:val="006C6260"/>
    <w:rsid w:val="006C6994"/>
    <w:rsid w:val="006E22A5"/>
    <w:rsid w:val="006E707C"/>
    <w:rsid w:val="006F1C4F"/>
    <w:rsid w:val="006F2998"/>
    <w:rsid w:val="00715E8F"/>
    <w:rsid w:val="007364CE"/>
    <w:rsid w:val="0074058C"/>
    <w:rsid w:val="00741ED7"/>
    <w:rsid w:val="00744729"/>
    <w:rsid w:val="007503AA"/>
    <w:rsid w:val="00752254"/>
    <w:rsid w:val="00755640"/>
    <w:rsid w:val="00756F97"/>
    <w:rsid w:val="00764093"/>
    <w:rsid w:val="0077464B"/>
    <w:rsid w:val="00777B61"/>
    <w:rsid w:val="00782150"/>
    <w:rsid w:val="00793411"/>
    <w:rsid w:val="007A0049"/>
    <w:rsid w:val="007B4E36"/>
    <w:rsid w:val="007C3AA3"/>
    <w:rsid w:val="007C68CB"/>
    <w:rsid w:val="007C71DE"/>
    <w:rsid w:val="007D2B43"/>
    <w:rsid w:val="007E0049"/>
    <w:rsid w:val="00801F23"/>
    <w:rsid w:val="00825B6F"/>
    <w:rsid w:val="0083389A"/>
    <w:rsid w:val="00842CE7"/>
    <w:rsid w:val="00857B3A"/>
    <w:rsid w:val="00862611"/>
    <w:rsid w:val="00877407"/>
    <w:rsid w:val="00883970"/>
    <w:rsid w:val="00887782"/>
    <w:rsid w:val="0089265F"/>
    <w:rsid w:val="008937CB"/>
    <w:rsid w:val="008A4389"/>
    <w:rsid w:val="008B4936"/>
    <w:rsid w:val="008D06C6"/>
    <w:rsid w:val="008D4187"/>
    <w:rsid w:val="008E36E0"/>
    <w:rsid w:val="008E57F5"/>
    <w:rsid w:val="008F44C9"/>
    <w:rsid w:val="008F63F9"/>
    <w:rsid w:val="00904045"/>
    <w:rsid w:val="00904CED"/>
    <w:rsid w:val="0090536A"/>
    <w:rsid w:val="0091716F"/>
    <w:rsid w:val="009324F5"/>
    <w:rsid w:val="009429AB"/>
    <w:rsid w:val="00945EE7"/>
    <w:rsid w:val="00961E84"/>
    <w:rsid w:val="00967658"/>
    <w:rsid w:val="0097156B"/>
    <w:rsid w:val="00972767"/>
    <w:rsid w:val="00980E1A"/>
    <w:rsid w:val="009908E1"/>
    <w:rsid w:val="0099188E"/>
    <w:rsid w:val="009A07C5"/>
    <w:rsid w:val="009B6DB6"/>
    <w:rsid w:val="009E2965"/>
    <w:rsid w:val="009E3479"/>
    <w:rsid w:val="009E6AC0"/>
    <w:rsid w:val="009F1C4E"/>
    <w:rsid w:val="009F37E9"/>
    <w:rsid w:val="00A1212C"/>
    <w:rsid w:val="00A1420D"/>
    <w:rsid w:val="00A3230A"/>
    <w:rsid w:val="00A323FB"/>
    <w:rsid w:val="00A36A7E"/>
    <w:rsid w:val="00A526B2"/>
    <w:rsid w:val="00A71269"/>
    <w:rsid w:val="00A75767"/>
    <w:rsid w:val="00A97B81"/>
    <w:rsid w:val="00AA0497"/>
    <w:rsid w:val="00AB5577"/>
    <w:rsid w:val="00AB6587"/>
    <w:rsid w:val="00AC6FB4"/>
    <w:rsid w:val="00AE27AD"/>
    <w:rsid w:val="00AE7B24"/>
    <w:rsid w:val="00B049A9"/>
    <w:rsid w:val="00B04B3C"/>
    <w:rsid w:val="00B4479E"/>
    <w:rsid w:val="00B45F79"/>
    <w:rsid w:val="00B859B0"/>
    <w:rsid w:val="00BB2035"/>
    <w:rsid w:val="00BC26D8"/>
    <w:rsid w:val="00BD0CB9"/>
    <w:rsid w:val="00BF3AF8"/>
    <w:rsid w:val="00BF6C4A"/>
    <w:rsid w:val="00C17774"/>
    <w:rsid w:val="00C3747D"/>
    <w:rsid w:val="00C374C2"/>
    <w:rsid w:val="00C42B4A"/>
    <w:rsid w:val="00C6345E"/>
    <w:rsid w:val="00C774DB"/>
    <w:rsid w:val="00CA1F5E"/>
    <w:rsid w:val="00CA44FB"/>
    <w:rsid w:val="00CB0D90"/>
    <w:rsid w:val="00CB55CE"/>
    <w:rsid w:val="00CC2BE5"/>
    <w:rsid w:val="00CF5764"/>
    <w:rsid w:val="00D12D38"/>
    <w:rsid w:val="00D17E83"/>
    <w:rsid w:val="00D214E9"/>
    <w:rsid w:val="00D2395E"/>
    <w:rsid w:val="00D26108"/>
    <w:rsid w:val="00D31DA3"/>
    <w:rsid w:val="00D42DFD"/>
    <w:rsid w:val="00D44A0E"/>
    <w:rsid w:val="00D47724"/>
    <w:rsid w:val="00D72D26"/>
    <w:rsid w:val="00D7706B"/>
    <w:rsid w:val="00D92FBD"/>
    <w:rsid w:val="00D96C11"/>
    <w:rsid w:val="00DA1885"/>
    <w:rsid w:val="00DA603C"/>
    <w:rsid w:val="00DB032B"/>
    <w:rsid w:val="00DC48B4"/>
    <w:rsid w:val="00DD7F6A"/>
    <w:rsid w:val="00DE36DF"/>
    <w:rsid w:val="00DE6647"/>
    <w:rsid w:val="00DE73E1"/>
    <w:rsid w:val="00DF15B5"/>
    <w:rsid w:val="00DF2595"/>
    <w:rsid w:val="00DF2BB1"/>
    <w:rsid w:val="00E0328D"/>
    <w:rsid w:val="00E0736E"/>
    <w:rsid w:val="00E16364"/>
    <w:rsid w:val="00E45486"/>
    <w:rsid w:val="00E517ED"/>
    <w:rsid w:val="00E53C40"/>
    <w:rsid w:val="00E5623F"/>
    <w:rsid w:val="00E63449"/>
    <w:rsid w:val="00E707B0"/>
    <w:rsid w:val="00E7390D"/>
    <w:rsid w:val="00E8109F"/>
    <w:rsid w:val="00E9129A"/>
    <w:rsid w:val="00EB48F4"/>
    <w:rsid w:val="00EC3EDF"/>
    <w:rsid w:val="00ED2257"/>
    <w:rsid w:val="00ED72C5"/>
    <w:rsid w:val="00EE7438"/>
    <w:rsid w:val="00F05E3E"/>
    <w:rsid w:val="00F141DF"/>
    <w:rsid w:val="00F22F76"/>
    <w:rsid w:val="00F26B1E"/>
    <w:rsid w:val="00FA02E2"/>
    <w:rsid w:val="00FA153D"/>
    <w:rsid w:val="00FC6F13"/>
    <w:rsid w:val="00FC7854"/>
    <w:rsid w:val="00FD3332"/>
    <w:rsid w:val="00FE4C8A"/>
    <w:rsid w:val="00FF2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3ECE"/>
  <w15:docId w15:val="{F90307D4-437E-4C95-ADC5-0D61F112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0DF"/>
    <w:pPr>
      <w:ind w:left="720"/>
      <w:contextualSpacing/>
    </w:pPr>
  </w:style>
  <w:style w:type="character" w:styleId="Hyperlink">
    <w:name w:val="Hyperlink"/>
    <w:basedOn w:val="DefaultParagraphFont"/>
    <w:uiPriority w:val="99"/>
    <w:unhideWhenUsed/>
    <w:rsid w:val="005772E9"/>
    <w:rPr>
      <w:color w:val="0000FF" w:themeColor="hyperlink"/>
      <w:u w:val="single"/>
    </w:rPr>
  </w:style>
  <w:style w:type="paragraph" w:styleId="Header">
    <w:name w:val="header"/>
    <w:basedOn w:val="Normal"/>
    <w:link w:val="HeaderChar"/>
    <w:uiPriority w:val="99"/>
    <w:unhideWhenUsed/>
    <w:rsid w:val="006E707C"/>
    <w:pPr>
      <w:tabs>
        <w:tab w:val="center" w:pos="4513"/>
        <w:tab w:val="right" w:pos="9026"/>
      </w:tabs>
      <w:spacing w:line="240" w:lineRule="auto"/>
    </w:pPr>
  </w:style>
  <w:style w:type="character" w:customStyle="1" w:styleId="HeaderChar">
    <w:name w:val="Header Char"/>
    <w:basedOn w:val="DefaultParagraphFont"/>
    <w:link w:val="Header"/>
    <w:uiPriority w:val="99"/>
    <w:rsid w:val="006E707C"/>
  </w:style>
  <w:style w:type="paragraph" w:styleId="Footer">
    <w:name w:val="footer"/>
    <w:basedOn w:val="Normal"/>
    <w:link w:val="FooterChar"/>
    <w:uiPriority w:val="99"/>
    <w:unhideWhenUsed/>
    <w:rsid w:val="006E707C"/>
    <w:pPr>
      <w:tabs>
        <w:tab w:val="center" w:pos="4513"/>
        <w:tab w:val="right" w:pos="9026"/>
      </w:tabs>
      <w:spacing w:line="240" w:lineRule="auto"/>
    </w:pPr>
  </w:style>
  <w:style w:type="character" w:customStyle="1" w:styleId="FooterChar">
    <w:name w:val="Footer Char"/>
    <w:basedOn w:val="DefaultParagraphFont"/>
    <w:link w:val="Footer"/>
    <w:uiPriority w:val="99"/>
    <w:rsid w:val="006E707C"/>
  </w:style>
  <w:style w:type="paragraph" w:styleId="BalloonText">
    <w:name w:val="Balloon Text"/>
    <w:basedOn w:val="Normal"/>
    <w:link w:val="BalloonTextChar"/>
    <w:uiPriority w:val="99"/>
    <w:semiHidden/>
    <w:unhideWhenUsed/>
    <w:rsid w:val="00C42B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4A"/>
    <w:rPr>
      <w:rFonts w:ascii="Tahoma" w:hAnsi="Tahoma" w:cs="Tahoma"/>
      <w:sz w:val="16"/>
      <w:szCs w:val="16"/>
    </w:rPr>
  </w:style>
  <w:style w:type="paragraph" w:customStyle="1" w:styleId="Default">
    <w:name w:val="Default"/>
    <w:rsid w:val="00E0328D"/>
    <w:pPr>
      <w:autoSpaceDE w:val="0"/>
      <w:autoSpaceDN w:val="0"/>
      <w:adjustRightInd w:val="0"/>
      <w:spacing w:line="240" w:lineRule="auto"/>
      <w:jc w:val="left"/>
    </w:pPr>
    <w:rPr>
      <w:rFonts w:ascii="Footlight MT Light" w:hAnsi="Footlight MT Light" w:cs="Footlight MT Light"/>
      <w:color w:val="000000"/>
      <w:sz w:val="24"/>
      <w:szCs w:val="24"/>
    </w:rPr>
  </w:style>
  <w:style w:type="paragraph" w:styleId="NoSpacing">
    <w:name w:val="No Spacing"/>
    <w:uiPriority w:val="1"/>
    <w:qFormat/>
    <w:rsid w:val="00C3747D"/>
    <w:pPr>
      <w:spacing w:line="240" w:lineRule="auto"/>
      <w:jc w:val="left"/>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BB2035"/>
    <w:rPr>
      <w:color w:val="800080" w:themeColor="followedHyperlink"/>
      <w:u w:val="single"/>
    </w:rPr>
  </w:style>
  <w:style w:type="paragraph" w:styleId="NormalWeb">
    <w:name w:val="Normal (Web)"/>
    <w:basedOn w:val="Normal"/>
    <w:uiPriority w:val="99"/>
    <w:unhideWhenUsed/>
    <w:rsid w:val="0088397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7540">
      <w:bodyDiv w:val="1"/>
      <w:marLeft w:val="0"/>
      <w:marRight w:val="0"/>
      <w:marTop w:val="0"/>
      <w:marBottom w:val="0"/>
      <w:divBdr>
        <w:top w:val="none" w:sz="0" w:space="0" w:color="auto"/>
        <w:left w:val="none" w:sz="0" w:space="0" w:color="auto"/>
        <w:bottom w:val="none" w:sz="0" w:space="0" w:color="auto"/>
        <w:right w:val="none" w:sz="0" w:space="0" w:color="auto"/>
      </w:divBdr>
    </w:div>
    <w:div w:id="1727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isclosure-barring-service-check" TargetMode="External"/><Relationship Id="rId3" Type="http://schemas.openxmlformats.org/officeDocument/2006/relationships/settings" Target="settings.xml"/><Relationship Id="rId7" Type="http://schemas.openxmlformats.org/officeDocument/2006/relationships/hyperlink" Target="https://twyfordacademiesweb.eploy.net/vacancies/vacancy-search-resul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Twyford CE High School</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Hudson</dc:creator>
  <cp:lastModifiedBy>Stacey Reyes</cp:lastModifiedBy>
  <cp:revision>2</cp:revision>
  <cp:lastPrinted>2021-02-26T09:11:00Z</cp:lastPrinted>
  <dcterms:created xsi:type="dcterms:W3CDTF">2026-01-30T13:12:00Z</dcterms:created>
  <dcterms:modified xsi:type="dcterms:W3CDTF">2026-01-30T13:12:00Z</dcterms:modified>
</cp:coreProperties>
</file>